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ED699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музыке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 класс</w:t>
      </w:r>
    </w:p>
    <w:p w14:paraId="18BD91E2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75CE09A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музыке для 4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"Музыка",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музыке, размещенной на портале edsoo.ru.</w:t>
      </w:r>
    </w:p>
    <w:p w14:paraId="283FC540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72B81A9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музыке для 4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музыке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5C27EB0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Музыка является важнейшим предметом в системе начального общего образования, формирующим основы музыкальной культуры обучающихся, развивающим их эмоциональную сферу, творческие способности, эстетический вкус. Данный предмет способствует духовно-нравственному развитию школьников, воспитанию патриотизма, формированию уважения к культурному наследию России и других стран мира, развитию воображения и образного мышления.</w:t>
      </w:r>
    </w:p>
    <w:p w14:paraId="2F57732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музыки в 4 классе являются: формирование основ музыкальной культуры через эмоциональное восприятие музыки; воспитание эмоционально-ценностного отношения к искусству, художественного вкуса, нравственных и эстетических чувств; 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освоение музыкальных произведений и знаний о музыке; 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импровизации; обобщение музыкального опыта, полученного в начальной школе.</w:t>
      </w:r>
    </w:p>
    <w:p w14:paraId="00F7DA8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музыке для начального общего образования, размещенной на официальном сайте edsoo.ru, содержание обучения в 4 классе включает следующие модули: "Народная музыка России" (край, в котором ты живешь, первые артисты и народный театр, русские народные музыкальные инструменты, жанры музыкального фольклора, фольклор народов России, фольклор в творчестве профессиональных музыкантов); "Классическая музыка" (композиторы - детям, оркестр, вокальная и инструментальная музыка, программная музыка, симфоническая музыка, русские и европейские композиторы-классики, мастерство исполнителя); "Музыка народов мира" (музыка стран ближнего и дальнего зарубежья); "Духовная музыка" (религиозные праздники); "Музыка театра и кино" (музыкальная сказка на сцене и на экране, театр оперы и балета, балет, опера, главные герои и номера оперного спектакля, патриотическая и народная тема в театре и кино); "Современная музыкальная культура" (современные обработки классической музыки, джаз); "Музыкальная грамота" (интонация, музыкальный язык).</w:t>
      </w:r>
    </w:p>
    <w:p w14:paraId="01A9511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Программа четвертого класса направлена на обобщение и систематизацию музыкальных знаний, полученных в начальной школе, расширение представлений о музыкальном искусстве разных народов и эпох, формирование понимания роли музыки в жизни человека и общества. Обучающиеся знакомятся с различными жанрами и формами музыки, творчеством выдающихся композиторов России и мира, особенностями музыкального театра, современными направлениями в музыке.</w:t>
      </w:r>
    </w:p>
    <w:p w14:paraId="5AFE50D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 xml:space="preserve">Настоящий фонд оценочных средств включает в себя годовую контрольную работу, позволяющую осуществить итоговый контроль знаний обучающихся за весь период обучения музыке в начальной школе. Контрольная работа составлена с учётом изученного программного материала и направлена на проверку сформированности предметных и метапредметных результатов освоения программы по музыке. </w:t>
      </w:r>
    </w:p>
    <w:p w14:paraId="5669BC1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Годовая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музыкальных знаний обучающихся. Задания контрольной работы проверяют знание музыкальных терминов и понятий, знание музыкальных инструментов и их классификации, знание жанров и форм музыки, знание русских и зарубежных композиторов, понимание особенностей народной музыки, знание музыкальных театров и их специфики, представление о современной музыке, понимание музыкального языка и интонации.</w:t>
      </w:r>
    </w:p>
    <w:p w14:paraId="04F0ECE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контрольной работе уделяется проверке сформированности следующих предметных результатов: знание основных музыкальных понятий и терминов; умение различать музыкальные инструменты по внешнему виду и звучанию; знание жанров и форм музыки; знание выдающихся композиторов России и зарубежных стран; понимание роли музыки в жизни человека; знание особенностей народной музыки России и других стран; представление о духовной музыке; знание особенностей музыкального театра (опера, балет); представление о современной музыкальной культуре; понимание музыкального языка и интонации как основы музыкального искусства.</w:t>
      </w:r>
    </w:p>
    <w:p w14:paraId="1643EF7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контрольной работы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обеспечивают объективность и прозрачность оценки.</w:t>
      </w:r>
    </w:p>
    <w:p w14:paraId="108E037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объективно оценить уровень музыкальных знаний обучающихся по итогам начальной школы, своевременно выявить пробелы в знаниях и скорректировать образовательный процесс, формировать мотивацию к изучению музыки и развитию музыкальных способностей, готовить обучающихся к продолжению музыкального образования в основной школе.</w:t>
      </w:r>
    </w:p>
    <w:p w14:paraId="03CC0AFD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3DC1E02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контрольной работы:</w:t>
      </w:r>
    </w:p>
    <w:tbl>
      <w:tblPr>
        <w:tblStyle w:val="6"/>
        <w:tblW w:w="9984" w:type="dxa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48"/>
        <w:gridCol w:w="2504"/>
        <w:gridCol w:w="3152"/>
        <w:gridCol w:w="1480"/>
      </w:tblGrid>
      <w:tr w14:paraId="38FB2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4F44B8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0C65C6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D9F67A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F7CBF1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36B69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D3F8E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33B43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1AAE1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15725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76B2C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8EE9A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CD2EB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B0BAD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2ADF3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339A5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C014E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16A0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898BC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53BEE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3A0CD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977E6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3AE0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62846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27B8A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18EFE104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4E46BC6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контрольной работы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175A2FF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письменной контрольной работы, оценивание по музыке должно включать различные формы деятельности: вокальное исполнение (пение), музыкально-ритмические движения, творческие задания, слушание и анализ музыкальных произведений.</w:t>
      </w:r>
    </w:p>
    <w:p w14:paraId="16542A9B">
      <w:pPr>
        <w:rPr>
          <w:rFonts w:ascii="Bookman Old Style" w:hAnsi="Bookman Old Style"/>
          <w:color w:val="0000FF"/>
          <w:sz w:val="24"/>
          <w:szCs w:val="24"/>
        </w:rPr>
      </w:pPr>
    </w:p>
    <w:p w14:paraId="2B085B5E">
      <w:pPr>
        <w:rPr>
          <w:rFonts w:ascii="Bookman Old Style" w:hAnsi="Bookman Old Style"/>
          <w:color w:val="0000FF"/>
          <w:sz w:val="24"/>
          <w:szCs w:val="24"/>
        </w:rPr>
      </w:pPr>
    </w:p>
    <w:p w14:paraId="161BA9C2">
      <w:pPr>
        <w:rPr>
          <w:rFonts w:ascii="Bookman Old Style" w:hAnsi="Bookman Old Style"/>
          <w:color w:val="0000FF"/>
          <w:sz w:val="24"/>
          <w:szCs w:val="24"/>
        </w:rPr>
      </w:pPr>
    </w:p>
    <w:p w14:paraId="69C30C0F">
      <w:pPr>
        <w:rPr>
          <w:rFonts w:ascii="Bookman Old Style" w:hAnsi="Bookman Old Style"/>
          <w:color w:val="0000FF"/>
          <w:sz w:val="24"/>
          <w:szCs w:val="24"/>
        </w:rPr>
      </w:pPr>
    </w:p>
    <w:p w14:paraId="05E9713B">
      <w:pPr>
        <w:rPr>
          <w:rFonts w:ascii="Bookman Old Style" w:hAnsi="Bookman Old Style"/>
          <w:color w:val="0000FF"/>
          <w:sz w:val="24"/>
          <w:szCs w:val="24"/>
        </w:rPr>
      </w:pPr>
    </w:p>
    <w:p w14:paraId="3DC40BB5">
      <w:pPr>
        <w:rPr>
          <w:rFonts w:ascii="Bookman Old Style" w:hAnsi="Bookman Old Style"/>
          <w:color w:val="0000FF"/>
          <w:sz w:val="24"/>
          <w:szCs w:val="24"/>
        </w:rPr>
      </w:pPr>
    </w:p>
    <w:p w14:paraId="41DF4E33">
      <w:pPr>
        <w:rPr>
          <w:rFonts w:ascii="Bookman Old Style" w:hAnsi="Bookman Old Style"/>
          <w:color w:val="0000FF"/>
          <w:sz w:val="24"/>
          <w:szCs w:val="24"/>
        </w:rPr>
      </w:pPr>
    </w:p>
    <w:p w14:paraId="0D68F84E">
      <w:pPr>
        <w:rPr>
          <w:rFonts w:ascii="Bookman Old Style" w:hAnsi="Bookman Old Style"/>
          <w:color w:val="0000FF"/>
          <w:sz w:val="24"/>
          <w:szCs w:val="24"/>
        </w:rPr>
      </w:pPr>
    </w:p>
    <w:p w14:paraId="28B9F3AF">
      <w:pPr>
        <w:rPr>
          <w:rFonts w:ascii="Bookman Old Style" w:hAnsi="Bookman Old Style"/>
          <w:color w:val="0000FF"/>
          <w:sz w:val="24"/>
          <w:szCs w:val="24"/>
        </w:rPr>
      </w:pPr>
    </w:p>
    <w:p w14:paraId="06035995">
      <w:pPr>
        <w:rPr>
          <w:rFonts w:ascii="Bookman Old Style" w:hAnsi="Bookman Old Style"/>
          <w:color w:val="0000FF"/>
          <w:sz w:val="24"/>
          <w:szCs w:val="24"/>
        </w:rPr>
      </w:pPr>
    </w:p>
    <w:p w14:paraId="522DD2F7">
      <w:pPr>
        <w:rPr>
          <w:rFonts w:ascii="Bookman Old Style" w:hAnsi="Bookman Old Style"/>
          <w:color w:val="0000FF"/>
          <w:sz w:val="24"/>
          <w:szCs w:val="24"/>
        </w:rPr>
      </w:pPr>
    </w:p>
    <w:p w14:paraId="21708288">
      <w:pPr>
        <w:rPr>
          <w:rFonts w:ascii="Bookman Old Style" w:hAnsi="Bookman Old Style"/>
          <w:color w:val="0000FF"/>
          <w:sz w:val="24"/>
          <w:szCs w:val="24"/>
        </w:rPr>
      </w:pPr>
    </w:p>
    <w:p w14:paraId="038CDF09">
      <w:pPr>
        <w:rPr>
          <w:rFonts w:ascii="Bookman Old Style" w:hAnsi="Bookman Old Style"/>
          <w:color w:val="0000FF"/>
          <w:sz w:val="24"/>
          <w:szCs w:val="24"/>
        </w:rPr>
      </w:pPr>
    </w:p>
    <w:p w14:paraId="62AD27CE">
      <w:pPr>
        <w:rPr>
          <w:rFonts w:ascii="Bookman Old Style" w:hAnsi="Bookman Old Style"/>
          <w:color w:val="0000FF"/>
          <w:sz w:val="24"/>
          <w:szCs w:val="24"/>
        </w:rPr>
      </w:pPr>
    </w:p>
    <w:p w14:paraId="1A68BA69">
      <w:pPr>
        <w:rPr>
          <w:rFonts w:ascii="Bookman Old Style" w:hAnsi="Bookman Old Style"/>
          <w:color w:val="0000FF"/>
          <w:sz w:val="24"/>
          <w:szCs w:val="24"/>
        </w:rPr>
      </w:pPr>
    </w:p>
    <w:p w14:paraId="7CA9DDCC">
      <w:pPr>
        <w:rPr>
          <w:rFonts w:ascii="Bookman Old Style" w:hAnsi="Bookman Old Style"/>
          <w:color w:val="0000FF"/>
          <w:sz w:val="24"/>
          <w:szCs w:val="24"/>
        </w:rPr>
      </w:pPr>
    </w:p>
    <w:p w14:paraId="42B02CB3">
      <w:pPr>
        <w:rPr>
          <w:rFonts w:ascii="Bookman Old Style" w:hAnsi="Bookman Old Style"/>
          <w:color w:val="0000FF"/>
          <w:sz w:val="24"/>
          <w:szCs w:val="24"/>
        </w:rPr>
      </w:pPr>
    </w:p>
    <w:p w14:paraId="2A389751">
      <w:pPr>
        <w:rPr>
          <w:rFonts w:ascii="Bookman Old Style" w:hAnsi="Bookman Old Style"/>
          <w:color w:val="0000FF"/>
          <w:sz w:val="24"/>
          <w:szCs w:val="24"/>
        </w:rPr>
      </w:pPr>
    </w:p>
    <w:p w14:paraId="41302806">
      <w:pPr>
        <w:rPr>
          <w:rFonts w:ascii="Bookman Old Style" w:hAnsi="Bookman Old Style"/>
          <w:color w:val="0000FF"/>
          <w:sz w:val="24"/>
          <w:szCs w:val="24"/>
        </w:rPr>
      </w:pPr>
    </w:p>
    <w:p w14:paraId="095DEFB1">
      <w:pPr>
        <w:rPr>
          <w:rFonts w:ascii="Bookman Old Style" w:hAnsi="Bookman Old Style"/>
          <w:color w:val="0000FF"/>
          <w:sz w:val="24"/>
          <w:szCs w:val="24"/>
        </w:rPr>
      </w:pPr>
    </w:p>
    <w:p w14:paraId="1C2F1159">
      <w:pPr>
        <w:rPr>
          <w:rFonts w:ascii="Bookman Old Style" w:hAnsi="Bookman Old Style"/>
          <w:color w:val="0000FF"/>
          <w:sz w:val="24"/>
          <w:szCs w:val="24"/>
        </w:rPr>
      </w:pPr>
    </w:p>
    <w:p w14:paraId="438B180E">
      <w:pPr>
        <w:rPr>
          <w:rFonts w:ascii="Bookman Old Style" w:hAnsi="Bookman Old Style"/>
          <w:color w:val="0000FF"/>
          <w:sz w:val="24"/>
          <w:szCs w:val="24"/>
        </w:rPr>
      </w:pPr>
    </w:p>
    <w:p w14:paraId="047F84CE">
      <w:pPr>
        <w:rPr>
          <w:rFonts w:ascii="Bookman Old Style" w:hAnsi="Bookman Old Style"/>
          <w:color w:val="0000FF"/>
          <w:sz w:val="24"/>
          <w:szCs w:val="24"/>
        </w:rPr>
      </w:pPr>
    </w:p>
    <w:p w14:paraId="4F543470">
      <w:pPr>
        <w:rPr>
          <w:rFonts w:ascii="Bookman Old Style" w:hAnsi="Bookman Old Style"/>
          <w:color w:val="0000FF"/>
          <w:sz w:val="24"/>
          <w:szCs w:val="24"/>
        </w:rPr>
      </w:pPr>
    </w:p>
    <w:p w14:paraId="0386AB07">
      <w:pPr>
        <w:rPr>
          <w:rFonts w:ascii="Bookman Old Style" w:hAnsi="Bookman Old Style"/>
          <w:color w:val="0000FF"/>
          <w:sz w:val="24"/>
          <w:szCs w:val="24"/>
        </w:rPr>
      </w:pPr>
    </w:p>
    <w:p w14:paraId="68345A1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7AA4B12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6E4F2CA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6724AAD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54A87B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интонация в музыке?</w:t>
      </w:r>
    </w:p>
    <w:p w14:paraId="45881B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выразительное произнесение или пропевание звуков, основа музыки</w:t>
      </w:r>
    </w:p>
    <w:p w14:paraId="316219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громкость звука</w:t>
      </w:r>
    </w:p>
    <w:p w14:paraId="4BDCC3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скорость исполнения</w:t>
      </w:r>
    </w:p>
    <w:p w14:paraId="094F33F7">
      <w:pPr>
        <w:rPr>
          <w:rFonts w:ascii="Bookman Old Style" w:hAnsi="Bookman Old Style"/>
          <w:color w:val="0000FF"/>
          <w:sz w:val="24"/>
          <w:szCs w:val="24"/>
        </w:rPr>
      </w:pPr>
    </w:p>
    <w:p w14:paraId="2FDD09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Какие жанры относятся к музыкальному фольклору?</w:t>
      </w:r>
    </w:p>
    <w:p w14:paraId="6A24CE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народные песни, частушки, былины, плясовые</w:t>
      </w:r>
    </w:p>
    <w:p w14:paraId="7CA2F3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симфонии</w:t>
      </w:r>
    </w:p>
    <w:p w14:paraId="266E91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оперы</w:t>
      </w:r>
    </w:p>
    <w:p w14:paraId="7638B5AC">
      <w:pPr>
        <w:rPr>
          <w:rFonts w:ascii="Bookman Old Style" w:hAnsi="Bookman Old Style"/>
          <w:color w:val="0000FF"/>
          <w:sz w:val="24"/>
          <w:szCs w:val="24"/>
        </w:rPr>
      </w:pPr>
    </w:p>
    <w:p w14:paraId="57F8AC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программная музыка?</w:t>
      </w:r>
    </w:p>
    <w:p w14:paraId="77CA9C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музыка, у которой есть словесная программа, сюжет</w:t>
      </w:r>
    </w:p>
    <w:p w14:paraId="4C9B1E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 для телепередач</w:t>
      </w:r>
    </w:p>
    <w:p w14:paraId="2E9DB7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музыка без названия</w:t>
      </w:r>
    </w:p>
    <w:p w14:paraId="373FA639">
      <w:pPr>
        <w:rPr>
          <w:rFonts w:ascii="Bookman Old Style" w:hAnsi="Bookman Old Style"/>
          <w:color w:val="0000FF"/>
          <w:sz w:val="24"/>
          <w:szCs w:val="24"/>
        </w:rPr>
      </w:pPr>
    </w:p>
    <w:p w14:paraId="3F76A5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из композиторов написал балет "Щелкунчик"?</w:t>
      </w:r>
    </w:p>
    <w:p w14:paraId="330826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С.С. Прокофьев</w:t>
      </w:r>
    </w:p>
    <w:p w14:paraId="56D018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П.И. Чайковский</w:t>
      </w:r>
    </w:p>
    <w:p w14:paraId="106A6A9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М.И. Глинка</w:t>
      </w:r>
    </w:p>
    <w:p w14:paraId="032C7C1E">
      <w:pPr>
        <w:rPr>
          <w:rFonts w:ascii="Bookman Old Style" w:hAnsi="Bookman Old Style"/>
          <w:color w:val="0000FF"/>
          <w:sz w:val="24"/>
          <w:szCs w:val="24"/>
        </w:rPr>
      </w:pPr>
    </w:p>
    <w:p w14:paraId="0D2062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опера?</w:t>
      </w:r>
    </w:p>
    <w:p w14:paraId="684FEE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спектакль, где артисты поют, а не говорят</w:t>
      </w:r>
    </w:p>
    <w:p w14:paraId="7B4719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музыкальный спектакль с танцами</w:t>
      </w:r>
    </w:p>
    <w:p w14:paraId="4F34FF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симфонический концерт</w:t>
      </w:r>
    </w:p>
    <w:p w14:paraId="1D8E3B33">
      <w:pPr>
        <w:rPr>
          <w:rFonts w:ascii="Bookman Old Style" w:hAnsi="Bookman Old Style"/>
          <w:color w:val="0000FF"/>
          <w:sz w:val="24"/>
          <w:szCs w:val="24"/>
        </w:rPr>
      </w:pPr>
    </w:p>
    <w:p w14:paraId="0DEF7B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такое симфонический оркестр?</w:t>
      </w:r>
    </w:p>
    <w:p w14:paraId="289515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большой коллектив музыкантов, играющих на разных инструментах</w:t>
      </w:r>
    </w:p>
    <w:p w14:paraId="2C443E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один музыкант</w:t>
      </w:r>
    </w:p>
    <w:p w14:paraId="50B755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хор певцов</w:t>
      </w:r>
    </w:p>
    <w:p w14:paraId="6CB786E2">
      <w:pPr>
        <w:rPr>
          <w:rFonts w:ascii="Bookman Old Style" w:hAnsi="Bookman Old Style"/>
          <w:color w:val="0000FF"/>
          <w:sz w:val="24"/>
          <w:szCs w:val="24"/>
        </w:rPr>
      </w:pPr>
    </w:p>
    <w:p w14:paraId="02A98C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джаз?</w:t>
      </w:r>
    </w:p>
    <w:p w14:paraId="1BE22E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направление музыки с импровизацией и особым ритмом</w:t>
      </w:r>
    </w:p>
    <w:p w14:paraId="3250AF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народная музыка</w:t>
      </w:r>
    </w:p>
    <w:p w14:paraId="63399A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классическая музыка</w:t>
      </w:r>
    </w:p>
    <w:p w14:paraId="13321D17">
      <w:pPr>
        <w:rPr>
          <w:rFonts w:ascii="Bookman Old Style" w:hAnsi="Bookman Old Style"/>
          <w:color w:val="0000FF"/>
          <w:sz w:val="24"/>
          <w:szCs w:val="24"/>
        </w:rPr>
      </w:pPr>
    </w:p>
    <w:p w14:paraId="7A89A4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Какой народный театр был в России?</w:t>
      </w:r>
    </w:p>
    <w:p w14:paraId="41B592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театр Петрушки, скоморохи</w:t>
      </w:r>
    </w:p>
    <w:p w14:paraId="688F052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оперный театр</w:t>
      </w:r>
    </w:p>
    <w:p w14:paraId="3BC6EF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балет</w:t>
      </w:r>
    </w:p>
    <w:p w14:paraId="6A233E87">
      <w:pPr>
        <w:rPr>
          <w:rFonts w:ascii="Bookman Old Style" w:hAnsi="Bookman Old Style"/>
          <w:color w:val="0000FF"/>
          <w:sz w:val="24"/>
          <w:szCs w:val="24"/>
        </w:rPr>
      </w:pPr>
    </w:p>
    <w:p w14:paraId="47E492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Главные герои оперы называются:</w:t>
      </w:r>
    </w:p>
    <w:p w14:paraId="6675A3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солисты</w:t>
      </w:r>
    </w:p>
    <w:p w14:paraId="7574D6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артисты балета</w:t>
      </w:r>
    </w:p>
    <w:p w14:paraId="7AC711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музыканты оркестра</w:t>
      </w:r>
    </w:p>
    <w:p w14:paraId="44A063DB">
      <w:pPr>
        <w:rPr>
          <w:rFonts w:ascii="Bookman Old Style" w:hAnsi="Bookman Old Style"/>
          <w:color w:val="0000FF"/>
          <w:sz w:val="24"/>
          <w:szCs w:val="24"/>
        </w:rPr>
      </w:pPr>
    </w:p>
    <w:p w14:paraId="4476C0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Музыка какого народа отличается использованием пентатоники (пятиступенного лада)?</w:t>
      </w:r>
    </w:p>
    <w:p w14:paraId="587800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русского</w:t>
      </w:r>
    </w:p>
    <w:p w14:paraId="5894B1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восточных народов (Китай, Япония)</w:t>
      </w:r>
    </w:p>
    <w:p w14:paraId="6402CD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европейского</w:t>
      </w:r>
    </w:p>
    <w:p w14:paraId="2FEFE61B">
      <w:pPr>
        <w:rPr>
          <w:rFonts w:ascii="Bookman Old Style" w:hAnsi="Bookman Old Style"/>
          <w:color w:val="0000FF"/>
          <w:sz w:val="24"/>
          <w:szCs w:val="24"/>
        </w:rPr>
      </w:pPr>
    </w:p>
    <w:p w14:paraId="4A9FA0F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7049205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2553A37F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6AC5209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45EDB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Музыкальный язык включает:</w:t>
      </w:r>
    </w:p>
    <w:p w14:paraId="6B13EC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мелодию, ритм, темп, динамику, тембр, гармонию</w:t>
      </w:r>
    </w:p>
    <w:p w14:paraId="0532FC2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слова песни</w:t>
      </w:r>
    </w:p>
    <w:p w14:paraId="5EFE5E4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громкость</w:t>
      </w:r>
    </w:p>
    <w:p w14:paraId="211A98AF">
      <w:pPr>
        <w:rPr>
          <w:rFonts w:ascii="Bookman Old Style" w:hAnsi="Bookman Old Style"/>
          <w:color w:val="0000FF"/>
          <w:sz w:val="24"/>
          <w:szCs w:val="24"/>
        </w:rPr>
      </w:pPr>
    </w:p>
    <w:p w14:paraId="5E6C2C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былина?</w:t>
      </w:r>
    </w:p>
    <w:p w14:paraId="7A20BE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русская народная эпическая песня о богатырях</w:t>
      </w:r>
    </w:p>
    <w:p w14:paraId="1D45F0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современная песня</w:t>
      </w:r>
    </w:p>
    <w:p w14:paraId="5BEE5B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танец</w:t>
      </w:r>
    </w:p>
    <w:p w14:paraId="29FC4F06">
      <w:pPr>
        <w:rPr>
          <w:rFonts w:ascii="Bookman Old Style" w:hAnsi="Bookman Old Style"/>
          <w:color w:val="0000FF"/>
          <w:sz w:val="24"/>
          <w:szCs w:val="24"/>
        </w:rPr>
      </w:pPr>
    </w:p>
    <w:p w14:paraId="2F6FC1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вокальная музыка?</w:t>
      </w:r>
    </w:p>
    <w:p w14:paraId="5A1B44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 для голоса (пение)</w:t>
      </w:r>
    </w:p>
    <w:p w14:paraId="3382F3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 только для инструментов</w:t>
      </w:r>
    </w:p>
    <w:p w14:paraId="5906EA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музыка для танца</w:t>
      </w:r>
    </w:p>
    <w:p w14:paraId="70785F20">
      <w:pPr>
        <w:rPr>
          <w:rFonts w:ascii="Bookman Old Style" w:hAnsi="Bookman Old Style"/>
          <w:color w:val="0000FF"/>
          <w:sz w:val="24"/>
          <w:szCs w:val="24"/>
        </w:rPr>
      </w:pPr>
    </w:p>
    <w:p w14:paraId="757EA1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из композиторов является основоположником русской классической музыки?</w:t>
      </w:r>
    </w:p>
    <w:p w14:paraId="144D42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П.И. Чайковский</w:t>
      </w:r>
    </w:p>
    <w:p w14:paraId="2BEADC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М.И. Глинка</w:t>
      </w:r>
    </w:p>
    <w:p w14:paraId="57023C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С.С. Прокофьев</w:t>
      </w:r>
    </w:p>
    <w:p w14:paraId="5621D286">
      <w:pPr>
        <w:rPr>
          <w:rFonts w:ascii="Bookman Old Style" w:hAnsi="Bookman Old Style"/>
          <w:color w:val="0000FF"/>
          <w:sz w:val="24"/>
          <w:szCs w:val="24"/>
        </w:rPr>
      </w:pPr>
    </w:p>
    <w:p w14:paraId="129BE7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балет?</w:t>
      </w:r>
    </w:p>
    <w:p w14:paraId="7385FBF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спектакль, где артисты танцуют</w:t>
      </w:r>
    </w:p>
    <w:p w14:paraId="100BCD9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музыкальный спектакль, где артисты поют</w:t>
      </w:r>
    </w:p>
    <w:p w14:paraId="1D91DF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драматический спектакль</w:t>
      </w:r>
    </w:p>
    <w:p w14:paraId="6A982C5C">
      <w:pPr>
        <w:rPr>
          <w:rFonts w:ascii="Bookman Old Style" w:hAnsi="Bookman Old Style"/>
          <w:color w:val="0000FF"/>
          <w:sz w:val="24"/>
          <w:szCs w:val="24"/>
        </w:rPr>
      </w:pPr>
    </w:p>
    <w:p w14:paraId="1BD10D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Какие группы инструментов входят в симфонический оркестр?</w:t>
      </w:r>
    </w:p>
    <w:p w14:paraId="44F7F0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струнные, духовые, ударные, клавишные</w:t>
      </w:r>
    </w:p>
    <w:p w14:paraId="1E7421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струнные</w:t>
      </w:r>
    </w:p>
    <w:p w14:paraId="742610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ударные</w:t>
      </w:r>
    </w:p>
    <w:p w14:paraId="0CD193CD">
      <w:pPr>
        <w:rPr>
          <w:rFonts w:ascii="Bookman Old Style" w:hAnsi="Bookman Old Style"/>
          <w:color w:val="0000FF"/>
          <w:sz w:val="24"/>
          <w:szCs w:val="24"/>
        </w:rPr>
      </w:pPr>
    </w:p>
    <w:p w14:paraId="73F6AE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Современные обработки классической музыки - это:</w:t>
      </w:r>
    </w:p>
    <w:p w14:paraId="14DB70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исполнение классических произведений в современных стилях</w:t>
      </w:r>
    </w:p>
    <w:p w14:paraId="23CF140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старинная музыка</w:t>
      </w:r>
    </w:p>
    <w:p w14:paraId="003F11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народная музыка</w:t>
      </w:r>
    </w:p>
    <w:p w14:paraId="3E60B8DC">
      <w:pPr>
        <w:rPr>
          <w:rFonts w:ascii="Bookman Old Style" w:hAnsi="Bookman Old Style"/>
          <w:color w:val="0000FF"/>
          <w:sz w:val="24"/>
          <w:szCs w:val="24"/>
        </w:rPr>
      </w:pPr>
    </w:p>
    <w:p w14:paraId="0682F1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Какие русские народные музыкальные инструменты вы знаете?</w:t>
      </w:r>
    </w:p>
    <w:p w14:paraId="5C00E3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балалайка, гусли, домра, гармонь, рожок</w:t>
      </w:r>
    </w:p>
    <w:p w14:paraId="32D0CC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скрипка, виолончель</w:t>
      </w:r>
    </w:p>
    <w:p w14:paraId="6B0E8CF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труба, саксофон</w:t>
      </w:r>
    </w:p>
    <w:p w14:paraId="4BA7991B">
      <w:pPr>
        <w:rPr>
          <w:rFonts w:ascii="Bookman Old Style" w:hAnsi="Bookman Old Style"/>
          <w:color w:val="0000FF"/>
          <w:sz w:val="24"/>
          <w:szCs w:val="24"/>
        </w:rPr>
      </w:pPr>
    </w:p>
    <w:p w14:paraId="53920F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Арии и дуэты в опере исполняют:</w:t>
      </w:r>
    </w:p>
    <w:p w14:paraId="73AACE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оперные певцы-солисты</w:t>
      </w:r>
    </w:p>
    <w:p w14:paraId="3351BF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балерины</w:t>
      </w:r>
    </w:p>
    <w:p w14:paraId="62A843F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хор</w:t>
      </w:r>
    </w:p>
    <w:p w14:paraId="6C561D10">
      <w:pPr>
        <w:rPr>
          <w:rFonts w:ascii="Bookman Old Style" w:hAnsi="Bookman Old Style"/>
          <w:color w:val="0000FF"/>
          <w:sz w:val="24"/>
          <w:szCs w:val="24"/>
        </w:rPr>
      </w:pPr>
    </w:p>
    <w:p w14:paraId="4DE720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Фольклор народов России включает:</w:t>
      </w:r>
    </w:p>
    <w:p w14:paraId="3EA698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традиционную музыку разных народов, живущих в России</w:t>
      </w:r>
    </w:p>
    <w:p w14:paraId="665766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русскую музыку</w:t>
      </w:r>
    </w:p>
    <w:p w14:paraId="1ADA61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современную музыку</w:t>
      </w:r>
    </w:p>
    <w:p w14:paraId="07E3EC3A">
      <w:pPr>
        <w:rPr>
          <w:rFonts w:ascii="Bookman Old Style" w:hAnsi="Bookman Old Style"/>
          <w:color w:val="0000FF"/>
          <w:sz w:val="24"/>
          <w:szCs w:val="24"/>
        </w:rPr>
      </w:pPr>
    </w:p>
    <w:p w14:paraId="437E0B3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годовую контрольную работу:</w:t>
      </w:r>
    </w:p>
    <w:p w14:paraId="26B99B5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1-а, 2-а, 3-а, 4-б, 5-а, 6-а, 7-а, 8-а, 9-а, 10-б</w:t>
      </w:r>
    </w:p>
    <w:p w14:paraId="765C278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2-а, 3-а, 4-б, 5-а, 6-а, 7-а, 8-а, 9-а, 10-а</w:t>
      </w:r>
    </w:p>
    <w:p w14:paraId="1CEF40D7">
      <w:pPr>
        <w:rPr>
          <w:color w:val="0000FF"/>
          <w:szCs w:val="26"/>
        </w:rPr>
      </w:pPr>
    </w:p>
    <w:bookmarkEnd w:id="0"/>
    <w:sectPr>
      <w:pgSz w:w="11906" w:h="16838"/>
      <w:pgMar w:top="426" w:right="707" w:bottom="709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0B5"/>
    <w:rsid w:val="000653FF"/>
    <w:rsid w:val="000F5A2C"/>
    <w:rsid w:val="001001E6"/>
    <w:rsid w:val="00120283"/>
    <w:rsid w:val="00135B83"/>
    <w:rsid w:val="00143E67"/>
    <w:rsid w:val="001627CE"/>
    <w:rsid w:val="001707C6"/>
    <w:rsid w:val="001B6A8B"/>
    <w:rsid w:val="001C3162"/>
    <w:rsid w:val="001F0E06"/>
    <w:rsid w:val="00257F8B"/>
    <w:rsid w:val="00260DF7"/>
    <w:rsid w:val="00322F35"/>
    <w:rsid w:val="003B16B9"/>
    <w:rsid w:val="003B3A2E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90830"/>
    <w:rsid w:val="009673C3"/>
    <w:rsid w:val="009F71CB"/>
    <w:rsid w:val="00A56B27"/>
    <w:rsid w:val="00AF77F7"/>
    <w:rsid w:val="00B20519"/>
    <w:rsid w:val="00B26662"/>
    <w:rsid w:val="00B90F09"/>
    <w:rsid w:val="00C051B5"/>
    <w:rsid w:val="00C07B6E"/>
    <w:rsid w:val="00C50829"/>
    <w:rsid w:val="00C75BD7"/>
    <w:rsid w:val="00CD4088"/>
    <w:rsid w:val="00D435C8"/>
    <w:rsid w:val="00D66856"/>
    <w:rsid w:val="00DF4713"/>
    <w:rsid w:val="00E047B4"/>
    <w:rsid w:val="00E057D5"/>
    <w:rsid w:val="00EA5EA8"/>
    <w:rsid w:val="00EA6C36"/>
    <w:rsid w:val="00F11A22"/>
    <w:rsid w:val="00F25A4A"/>
    <w:rsid w:val="00F63B0A"/>
    <w:rsid w:val="1B270A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9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9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uiPriority w:val="9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no-indent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1507</Words>
  <Characters>8596</Characters>
  <Lines>71</Lines>
  <Paragraphs>20</Paragraphs>
  <TotalTime>248</TotalTime>
  <ScaleCrop>false</ScaleCrop>
  <LinksUpToDate>false</LinksUpToDate>
  <CharactersWithSpaces>10083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2025-10-28T18:06:46Z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23607EA00AAC44D0863E893FE353A36B_12</vt:lpwstr>
  </property>
</Properties>
</file>